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第８号様式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令和５年度鳥獣被害対策実践事業（電気柵）に係る鳥獣侵入防止柵資材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一般競争入札参加資格審査申請書類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bookmarkStart w:id="0" w:name="_GoBack"/>
      <w:bookmarkEnd w:id="0"/>
      <w:r>
        <w:rPr>
          <w:rFonts w:hint="eastAsia" w:ascii="HGSｺﾞｼｯｸM" w:hAnsi="HGSｺﾞｼｯｸM" w:eastAsia="HGSｺﾞｼｯｸM"/>
          <w:sz w:val="22"/>
        </w:rPr>
        <w:t>受　　領　　書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2924"/>
      </w:tblGrid>
      <w:tr>
        <w:trPr>
          <w:trHeight w:val="592" w:hRule="atLeast"/>
        </w:trPr>
        <w:tc>
          <w:tcPr>
            <w:tcW w:w="5778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業　　者　　名</w:t>
            </w:r>
          </w:p>
        </w:tc>
        <w:tc>
          <w:tcPr>
            <w:tcW w:w="2924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受付番号</w:t>
            </w:r>
          </w:p>
        </w:tc>
      </w:tr>
      <w:tr>
        <w:trPr>
          <w:trHeight w:val="924" w:hRule="atLeast"/>
        </w:trPr>
        <w:tc>
          <w:tcPr>
            <w:tcW w:w="5778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596" w:hRule="atLeast"/>
        </w:trPr>
        <w:tc>
          <w:tcPr>
            <w:tcW w:w="8702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受　　付　　</w:t>
            </w:r>
            <w:r>
              <w:rPr>
                <w:rFonts w:hint="eastAsia" w:ascii="ＭＳ 明朝" w:hAnsi="ＭＳ 明朝" w:eastAsia="ＭＳ 明朝"/>
                <w:sz w:val="22"/>
              </w:rPr>
              <w:t>印</w:t>
            </w:r>
          </w:p>
        </w:tc>
      </w:tr>
      <w:tr>
        <w:trPr>
          <w:trHeight w:val="2533" w:hRule="atLeast"/>
        </w:trPr>
        <w:tc>
          <w:tcPr>
            <w:tcW w:w="8702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中種子町鳥獣被害対策協議会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【受付区分】　物品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18</Words>
  <Characters>107</Characters>
  <Application>JUST Note</Application>
  <Lines>1</Lines>
  <Paragraphs>1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2016-11-10T05:38:00Z</cp:lastPrinted>
  <dcterms:created xsi:type="dcterms:W3CDTF">2016-10-31T07:09:00Z</dcterms:created>
  <dcterms:modified xsi:type="dcterms:W3CDTF">2023-09-07T02:48:09Z</dcterms:modified>
  <cp:revision>9</cp:revision>
</cp:coreProperties>
</file>